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90457B" w14:textId="06787DF2" w:rsidR="00CF17A4" w:rsidRPr="00754A3E" w:rsidRDefault="00CF17A4" w:rsidP="00754A3E">
      <w:pPr>
        <w:widowControl w:val="0"/>
        <w:pBdr>
          <w:top w:val="nil"/>
          <w:left w:val="nil"/>
          <w:bottom w:val="nil"/>
          <w:right w:val="nil"/>
          <w:between w:val="nil"/>
        </w:pBdr>
        <w:tabs>
          <w:tab w:val="left" w:pos="4083"/>
        </w:tabs>
        <w:spacing w:line="240" w:lineRule="auto"/>
        <w:jc w:val="center"/>
        <w:rPr>
          <w:rFonts w:ascii="Times New Roman" w:eastAsia="Times New Roman" w:hAnsi="Times New Roman" w:cs="Times New Roman"/>
          <w:b/>
          <w:bCs/>
          <w:color w:val="000000"/>
          <w:sz w:val="28"/>
          <w:szCs w:val="28"/>
        </w:rPr>
      </w:pPr>
      <w:r w:rsidRPr="00CF17A4">
        <w:rPr>
          <w:rFonts w:ascii="Times New Roman" w:eastAsia="Times New Roman" w:hAnsi="Times New Roman" w:cs="Times New Roman"/>
          <w:b/>
          <w:bCs/>
          <w:color w:val="000000"/>
          <w:sz w:val="28"/>
          <w:szCs w:val="28"/>
        </w:rPr>
        <w:t xml:space="preserve">Mẫu số </w:t>
      </w:r>
      <w:r w:rsidR="00754A3E" w:rsidRPr="00754A3E">
        <w:rPr>
          <w:rFonts w:ascii="Times New Roman" w:eastAsia="Times New Roman" w:hAnsi="Times New Roman" w:cs="Times New Roman"/>
          <w:b/>
          <w:bCs/>
          <w:color w:val="000000"/>
          <w:sz w:val="28"/>
          <w:szCs w:val="28"/>
        </w:rPr>
        <w:t xml:space="preserve">05. </w:t>
      </w:r>
      <w:r w:rsidR="00EF68DC" w:rsidRPr="00EF68DC">
        <w:rPr>
          <w:rFonts w:ascii="Times New Roman" w:eastAsia="Times New Roman" w:hAnsi="Times New Roman" w:cs="Times New Roman"/>
          <w:b/>
          <w:bCs/>
          <w:color w:val="000000"/>
          <w:sz w:val="28"/>
          <w:szCs w:val="28"/>
        </w:rPr>
        <w:t>Tờ trình về việc giao đất; cho thuê đất; cho phép chuyển  mục đích sử dụng đất; giao đất, cho thuê đất đồng thời  giao khu vực biển để thực hiện hoạt động lấn biển; giao  đất và giao rừng; cho thuê đất và cho thuê rừng; chuyển  hình thức sử dụng đất; điều chỉnh quyết định giao đất, cho  thuê đất, cho phép chuyển mục đích sử dụng đất; gia hạn  sử dụng đất khi hết thời hạn sử dụng đất; điều chỉnh thời  hạn sử dụng đất của dự án đầu tư</w:t>
      </w:r>
    </w:p>
    <w:tbl>
      <w:tblPr>
        <w:tblW w:w="5000" w:type="pct"/>
        <w:tblLook w:val="01E0" w:firstRow="1" w:lastRow="1" w:firstColumn="1" w:lastColumn="1" w:noHBand="0" w:noVBand="0"/>
      </w:tblPr>
      <w:tblGrid>
        <w:gridCol w:w="3429"/>
        <w:gridCol w:w="5642"/>
      </w:tblGrid>
      <w:tr w:rsidR="00467D72" w:rsidRPr="00382B8D" w14:paraId="0F588889" w14:textId="77777777" w:rsidTr="008862D7">
        <w:tc>
          <w:tcPr>
            <w:tcW w:w="1890" w:type="pct"/>
          </w:tcPr>
          <w:p w14:paraId="01C6679D" w14:textId="77777777" w:rsidR="00467D72" w:rsidRPr="00467D72" w:rsidRDefault="00467D72" w:rsidP="008862D7">
            <w:pPr>
              <w:spacing w:before="120"/>
              <w:jc w:val="center"/>
              <w:rPr>
                <w:rFonts w:ascii="Times New Roman" w:hAnsi="Times New Roman" w:cs="Times New Roman"/>
                <w:b/>
                <w:sz w:val="24"/>
                <w:szCs w:val="24"/>
              </w:rPr>
            </w:pPr>
            <w:r w:rsidRPr="00467D72">
              <w:rPr>
                <w:rFonts w:ascii="Times New Roman" w:hAnsi="Times New Roman" w:cs="Times New Roman"/>
                <w:b/>
                <w:sz w:val="24"/>
                <w:szCs w:val="24"/>
              </w:rPr>
              <w:t>CƠ QUAN...</w:t>
            </w:r>
            <w:r w:rsidRPr="00467D72">
              <w:rPr>
                <w:rFonts w:ascii="Times New Roman" w:hAnsi="Times New Roman" w:cs="Times New Roman"/>
                <w:b/>
                <w:sz w:val="24"/>
                <w:szCs w:val="24"/>
              </w:rPr>
              <w:br/>
              <w:t>-------</w:t>
            </w:r>
          </w:p>
        </w:tc>
        <w:tc>
          <w:tcPr>
            <w:tcW w:w="3110" w:type="pct"/>
          </w:tcPr>
          <w:p w14:paraId="3381A30A" w14:textId="77777777" w:rsidR="00467D72" w:rsidRPr="00467D72" w:rsidRDefault="00467D72" w:rsidP="008862D7">
            <w:pPr>
              <w:spacing w:before="120"/>
              <w:jc w:val="center"/>
              <w:rPr>
                <w:rFonts w:ascii="Times New Roman" w:hAnsi="Times New Roman" w:cs="Times New Roman"/>
                <w:b/>
                <w:sz w:val="24"/>
                <w:szCs w:val="24"/>
              </w:rPr>
            </w:pPr>
            <w:r w:rsidRPr="00467D72">
              <w:rPr>
                <w:rFonts w:ascii="Times New Roman" w:hAnsi="Times New Roman" w:cs="Times New Roman"/>
                <w:b/>
                <w:sz w:val="24"/>
                <w:szCs w:val="24"/>
              </w:rPr>
              <w:t>CỘNG HÒA XÃ HỘI CHỦ NGHĨA VIỆT NAM</w:t>
            </w:r>
            <w:r w:rsidRPr="00467D72">
              <w:rPr>
                <w:rFonts w:ascii="Times New Roman" w:hAnsi="Times New Roman" w:cs="Times New Roman"/>
                <w:b/>
                <w:sz w:val="24"/>
                <w:szCs w:val="24"/>
              </w:rPr>
              <w:br/>
              <w:t xml:space="preserve">Độc lập - Tự do - Hạnh phúc </w:t>
            </w:r>
            <w:r w:rsidRPr="00467D72">
              <w:rPr>
                <w:rFonts w:ascii="Times New Roman" w:hAnsi="Times New Roman" w:cs="Times New Roman"/>
                <w:b/>
                <w:sz w:val="24"/>
                <w:szCs w:val="24"/>
              </w:rPr>
              <w:br/>
              <w:t>---------------</w:t>
            </w:r>
          </w:p>
        </w:tc>
      </w:tr>
      <w:tr w:rsidR="00467D72" w:rsidRPr="00382B8D" w14:paraId="74595CE7" w14:textId="77777777" w:rsidTr="008862D7">
        <w:tc>
          <w:tcPr>
            <w:tcW w:w="1890" w:type="pct"/>
          </w:tcPr>
          <w:p w14:paraId="527AA857" w14:textId="77777777" w:rsidR="00467D72" w:rsidRPr="00F3147D" w:rsidRDefault="00467D72" w:rsidP="008862D7">
            <w:pPr>
              <w:spacing w:before="120"/>
              <w:jc w:val="center"/>
              <w:rPr>
                <w:rFonts w:ascii="Times New Roman" w:hAnsi="Times New Roman" w:cs="Times New Roman"/>
              </w:rPr>
            </w:pPr>
            <w:r w:rsidRPr="00F3147D">
              <w:rPr>
                <w:rFonts w:ascii="Times New Roman" w:hAnsi="Times New Roman" w:cs="Times New Roman"/>
              </w:rPr>
              <w:t>Số:...</w:t>
            </w:r>
          </w:p>
        </w:tc>
        <w:tc>
          <w:tcPr>
            <w:tcW w:w="3110" w:type="pct"/>
          </w:tcPr>
          <w:p w14:paraId="4698F0C4" w14:textId="77777777" w:rsidR="00467D72" w:rsidRPr="00F3147D" w:rsidRDefault="00467D72" w:rsidP="008862D7">
            <w:pPr>
              <w:spacing w:before="120"/>
              <w:jc w:val="right"/>
              <w:rPr>
                <w:rFonts w:ascii="Times New Roman" w:hAnsi="Times New Roman" w:cs="Times New Roman"/>
                <w:i/>
              </w:rPr>
            </w:pPr>
            <w:r w:rsidRPr="00F3147D">
              <w:rPr>
                <w:rFonts w:ascii="Times New Roman" w:hAnsi="Times New Roman" w:cs="Times New Roman"/>
                <w:i/>
              </w:rPr>
              <w:t>.... ngày... tháng... năm...</w:t>
            </w:r>
          </w:p>
        </w:tc>
      </w:tr>
    </w:tbl>
    <w:p w14:paraId="234DF19F" w14:textId="77777777" w:rsidR="0081722C" w:rsidRDefault="0081722C" w:rsidP="007A6C9D">
      <w:pPr>
        <w:widowControl w:val="0"/>
        <w:pBdr>
          <w:top w:val="nil"/>
          <w:left w:val="nil"/>
          <w:bottom w:val="nil"/>
          <w:right w:val="nil"/>
          <w:between w:val="nil"/>
        </w:pBdr>
        <w:spacing w:before="97" w:line="240" w:lineRule="auto"/>
        <w:ind w:right="-1"/>
        <w:jc w:val="center"/>
        <w:rPr>
          <w:rFonts w:ascii="Times New Roman" w:eastAsia="Times New Roman" w:hAnsi="Times New Roman" w:cs="Times New Roman"/>
          <w:b/>
          <w:bCs/>
          <w:color w:val="000000"/>
          <w:sz w:val="28"/>
          <w:szCs w:val="28"/>
        </w:rPr>
      </w:pPr>
    </w:p>
    <w:p w14:paraId="003B233A" w14:textId="77777777" w:rsidR="0081722C" w:rsidRPr="0081722C" w:rsidRDefault="0081722C" w:rsidP="0081722C">
      <w:pPr>
        <w:widowControl w:val="0"/>
        <w:pBdr>
          <w:top w:val="nil"/>
          <w:left w:val="nil"/>
          <w:bottom w:val="nil"/>
          <w:right w:val="nil"/>
          <w:between w:val="nil"/>
        </w:pBdr>
        <w:spacing w:before="97" w:line="240" w:lineRule="auto"/>
        <w:ind w:right="-1"/>
        <w:jc w:val="center"/>
        <w:rPr>
          <w:rFonts w:ascii="Times New Roman" w:eastAsia="Times New Roman" w:hAnsi="Times New Roman" w:cs="Times New Roman"/>
          <w:b/>
          <w:bCs/>
          <w:color w:val="000000"/>
          <w:sz w:val="28"/>
          <w:szCs w:val="28"/>
        </w:rPr>
      </w:pPr>
      <w:r w:rsidRPr="0081722C">
        <w:rPr>
          <w:rFonts w:ascii="Times New Roman" w:eastAsia="Times New Roman" w:hAnsi="Times New Roman" w:cs="Times New Roman"/>
          <w:b/>
          <w:bCs/>
          <w:color w:val="000000"/>
          <w:sz w:val="28"/>
          <w:szCs w:val="28"/>
        </w:rPr>
        <w:t xml:space="preserve">TỜ TRÌNH </w:t>
      </w:r>
    </w:p>
    <w:p w14:paraId="77C31FF7" w14:textId="77777777" w:rsidR="0081722C" w:rsidRDefault="0081722C" w:rsidP="0081722C">
      <w:pPr>
        <w:widowControl w:val="0"/>
        <w:pBdr>
          <w:top w:val="nil"/>
          <w:left w:val="nil"/>
          <w:bottom w:val="nil"/>
          <w:right w:val="nil"/>
          <w:between w:val="nil"/>
        </w:pBdr>
        <w:spacing w:before="97" w:line="240" w:lineRule="auto"/>
        <w:ind w:right="-1"/>
        <w:jc w:val="center"/>
        <w:rPr>
          <w:rFonts w:ascii="Times New Roman" w:eastAsia="Times New Roman" w:hAnsi="Times New Roman" w:cs="Times New Roman"/>
          <w:b/>
          <w:bCs/>
          <w:color w:val="000000"/>
          <w:sz w:val="28"/>
          <w:szCs w:val="28"/>
        </w:rPr>
      </w:pPr>
      <w:r w:rsidRPr="0081722C">
        <w:rPr>
          <w:rFonts w:ascii="Times New Roman" w:eastAsia="Times New Roman" w:hAnsi="Times New Roman" w:cs="Times New Roman"/>
          <w:b/>
          <w:bCs/>
          <w:color w:val="000000"/>
          <w:sz w:val="28"/>
          <w:szCs w:val="28"/>
        </w:rPr>
        <w:t>Về việc</w:t>
      </w:r>
      <w:r w:rsidRPr="0081722C">
        <w:rPr>
          <w:rFonts w:ascii="Times New Roman" w:eastAsia="Times New Roman" w:hAnsi="Times New Roman" w:cs="Times New Roman"/>
          <w:b/>
          <w:bCs/>
          <w:color w:val="000000"/>
          <w:sz w:val="28"/>
          <w:szCs w:val="28"/>
          <w:vertAlign w:val="superscript"/>
        </w:rPr>
        <w:t>1</w:t>
      </w:r>
      <w:r w:rsidRPr="0081722C">
        <w:rPr>
          <w:rFonts w:ascii="Times New Roman" w:eastAsia="Times New Roman" w:hAnsi="Times New Roman" w:cs="Times New Roman"/>
          <w:b/>
          <w:bCs/>
          <w:color w:val="000000"/>
          <w:sz w:val="28"/>
          <w:szCs w:val="28"/>
        </w:rPr>
        <w:t xml:space="preserve">.................. </w:t>
      </w:r>
    </w:p>
    <w:p w14:paraId="13AE33E8" w14:textId="77777777" w:rsidR="000A5EDA" w:rsidRDefault="004B09D1" w:rsidP="0081722C">
      <w:pPr>
        <w:widowControl w:val="0"/>
        <w:pBdr>
          <w:top w:val="nil"/>
          <w:left w:val="nil"/>
          <w:bottom w:val="nil"/>
          <w:right w:val="nil"/>
          <w:between w:val="nil"/>
        </w:pBdr>
        <w:spacing w:before="97" w:line="240" w:lineRule="auto"/>
        <w:ind w:right="-1"/>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Kính gửi: Chủ tịch Ủy ban nhân dân</w:t>
      </w:r>
      <w:r w:rsidR="00723CE7">
        <w:rPr>
          <w:rFonts w:ascii="Times New Roman" w:eastAsia="Times New Roman" w:hAnsi="Times New Roman" w:cs="Times New Roman"/>
          <w:color w:val="000000"/>
          <w:sz w:val="30"/>
          <w:szCs w:val="30"/>
          <w:vertAlign w:val="superscript"/>
        </w:rPr>
        <w:t>2</w:t>
      </w:r>
      <w:r>
        <w:rPr>
          <w:rFonts w:ascii="Times New Roman" w:eastAsia="Times New Roman" w:hAnsi="Times New Roman" w:cs="Times New Roman"/>
          <w:color w:val="000000"/>
          <w:sz w:val="28"/>
          <w:szCs w:val="28"/>
        </w:rPr>
        <w:t>:……….</w:t>
      </w:r>
    </w:p>
    <w:p w14:paraId="1D09FFCF" w14:textId="77777777" w:rsidR="00A96A0B" w:rsidRPr="00C164AD" w:rsidRDefault="00A96A0B" w:rsidP="00045DD0">
      <w:pPr>
        <w:widowControl w:val="0"/>
        <w:pBdr>
          <w:top w:val="nil"/>
          <w:left w:val="nil"/>
          <w:bottom w:val="nil"/>
          <w:right w:val="nil"/>
          <w:between w:val="nil"/>
        </w:pBdr>
        <w:spacing w:line="360" w:lineRule="auto"/>
        <w:ind w:right="-1"/>
        <w:jc w:val="both"/>
        <w:rPr>
          <w:rFonts w:ascii="Times New Roman" w:eastAsia="Times New Roman" w:hAnsi="Times New Roman" w:cs="Times New Roman"/>
          <w:b/>
          <w:color w:val="000000"/>
          <w:sz w:val="28"/>
          <w:szCs w:val="28"/>
        </w:rPr>
      </w:pPr>
      <w:r w:rsidRPr="00C164AD">
        <w:rPr>
          <w:rFonts w:ascii="Times New Roman" w:eastAsia="Times New Roman" w:hAnsi="Times New Roman" w:cs="Times New Roman"/>
          <w:b/>
          <w:color w:val="000000"/>
          <w:sz w:val="28"/>
          <w:szCs w:val="28"/>
        </w:rPr>
        <w:t xml:space="preserve">I. Phần căn cứ ........... </w:t>
      </w:r>
    </w:p>
    <w:p w14:paraId="23A76857" w14:textId="77777777" w:rsidR="00A96A0B" w:rsidRPr="00C164AD" w:rsidRDefault="00A96A0B" w:rsidP="00045DD0">
      <w:pPr>
        <w:widowControl w:val="0"/>
        <w:pBdr>
          <w:top w:val="nil"/>
          <w:left w:val="nil"/>
          <w:bottom w:val="nil"/>
          <w:right w:val="nil"/>
          <w:between w:val="nil"/>
        </w:pBdr>
        <w:spacing w:line="360" w:lineRule="auto"/>
        <w:ind w:right="-1"/>
        <w:jc w:val="both"/>
        <w:rPr>
          <w:rFonts w:ascii="Times New Roman" w:eastAsia="Times New Roman" w:hAnsi="Times New Roman" w:cs="Times New Roman"/>
          <w:i/>
          <w:color w:val="000000"/>
          <w:sz w:val="28"/>
          <w:szCs w:val="28"/>
        </w:rPr>
      </w:pPr>
      <w:r w:rsidRPr="00C164AD">
        <w:rPr>
          <w:rFonts w:ascii="Times New Roman" w:eastAsia="Times New Roman" w:hAnsi="Times New Roman" w:cs="Times New Roman"/>
          <w:i/>
          <w:color w:val="000000"/>
          <w:sz w:val="28"/>
          <w:szCs w:val="28"/>
        </w:rPr>
        <w:t xml:space="preserve">- Căn cứ Luật Đất đai; </w:t>
      </w:r>
    </w:p>
    <w:p w14:paraId="685A97A9" w14:textId="77777777" w:rsidR="00A96A0B" w:rsidRPr="00C164AD" w:rsidRDefault="00A96A0B" w:rsidP="00045DD0">
      <w:pPr>
        <w:widowControl w:val="0"/>
        <w:pBdr>
          <w:top w:val="nil"/>
          <w:left w:val="nil"/>
          <w:bottom w:val="nil"/>
          <w:right w:val="nil"/>
          <w:between w:val="nil"/>
        </w:pBdr>
        <w:spacing w:line="360" w:lineRule="auto"/>
        <w:ind w:right="-1"/>
        <w:jc w:val="both"/>
        <w:rPr>
          <w:rFonts w:ascii="Times New Roman" w:eastAsia="Times New Roman" w:hAnsi="Times New Roman" w:cs="Times New Roman"/>
          <w:i/>
          <w:color w:val="000000"/>
          <w:sz w:val="28"/>
          <w:szCs w:val="28"/>
        </w:rPr>
      </w:pPr>
      <w:r w:rsidRPr="00C164AD">
        <w:rPr>
          <w:rFonts w:ascii="Times New Roman" w:eastAsia="Times New Roman" w:hAnsi="Times New Roman" w:cs="Times New Roman"/>
          <w:i/>
          <w:color w:val="000000"/>
          <w:sz w:val="28"/>
          <w:szCs w:val="28"/>
        </w:rPr>
        <w:t>- Căn cứ Luật</w:t>
      </w:r>
      <w:r w:rsidRPr="00C93991">
        <w:rPr>
          <w:rFonts w:ascii="Times New Roman" w:eastAsia="Times New Roman" w:hAnsi="Times New Roman" w:cs="Times New Roman"/>
          <w:i/>
          <w:color w:val="000000"/>
          <w:sz w:val="28"/>
          <w:szCs w:val="28"/>
          <w:vertAlign w:val="superscript"/>
        </w:rPr>
        <w:t>3</w:t>
      </w:r>
      <w:r w:rsidRPr="00C164AD">
        <w:rPr>
          <w:rFonts w:ascii="Times New Roman" w:eastAsia="Times New Roman" w:hAnsi="Times New Roman" w:cs="Times New Roman"/>
          <w:i/>
          <w:color w:val="000000"/>
          <w:sz w:val="28"/>
          <w:szCs w:val="28"/>
        </w:rPr>
        <w:t xml:space="preserve">…; </w:t>
      </w:r>
    </w:p>
    <w:p w14:paraId="7679283A" w14:textId="77777777" w:rsidR="00A96A0B" w:rsidRPr="00C164AD" w:rsidRDefault="00A96A0B" w:rsidP="00045DD0">
      <w:pPr>
        <w:widowControl w:val="0"/>
        <w:pBdr>
          <w:top w:val="nil"/>
          <w:left w:val="nil"/>
          <w:bottom w:val="nil"/>
          <w:right w:val="nil"/>
          <w:between w:val="nil"/>
        </w:pBdr>
        <w:spacing w:line="360" w:lineRule="auto"/>
        <w:ind w:right="-1"/>
        <w:jc w:val="both"/>
        <w:rPr>
          <w:rFonts w:ascii="Times New Roman" w:eastAsia="Times New Roman" w:hAnsi="Times New Roman" w:cs="Times New Roman"/>
          <w:i/>
          <w:color w:val="000000"/>
          <w:sz w:val="28"/>
          <w:szCs w:val="28"/>
        </w:rPr>
      </w:pPr>
      <w:r w:rsidRPr="00C164AD">
        <w:rPr>
          <w:rFonts w:ascii="Times New Roman" w:eastAsia="Times New Roman" w:hAnsi="Times New Roman" w:cs="Times New Roman"/>
          <w:i/>
          <w:color w:val="000000"/>
          <w:sz w:val="28"/>
          <w:szCs w:val="28"/>
        </w:rPr>
        <w:t xml:space="preserve">- Căn cứ pháp luật khác có liên quan (nếu có); </w:t>
      </w:r>
    </w:p>
    <w:p w14:paraId="21092040" w14:textId="77777777" w:rsidR="00A96A0B" w:rsidRPr="00C164AD" w:rsidRDefault="00A96A0B" w:rsidP="00045DD0">
      <w:pPr>
        <w:widowControl w:val="0"/>
        <w:pBdr>
          <w:top w:val="nil"/>
          <w:left w:val="nil"/>
          <w:bottom w:val="nil"/>
          <w:right w:val="nil"/>
          <w:between w:val="nil"/>
        </w:pBdr>
        <w:spacing w:line="360" w:lineRule="auto"/>
        <w:ind w:right="-1"/>
        <w:jc w:val="both"/>
        <w:rPr>
          <w:rFonts w:ascii="Times New Roman" w:eastAsia="Times New Roman" w:hAnsi="Times New Roman" w:cs="Times New Roman"/>
          <w:i/>
          <w:color w:val="000000"/>
          <w:sz w:val="28"/>
          <w:szCs w:val="28"/>
        </w:rPr>
      </w:pPr>
      <w:r w:rsidRPr="00C164AD">
        <w:rPr>
          <w:rFonts w:ascii="Times New Roman" w:eastAsia="Times New Roman" w:hAnsi="Times New Roman" w:cs="Times New Roman"/>
          <w:i/>
          <w:color w:val="000000"/>
          <w:sz w:val="28"/>
          <w:szCs w:val="28"/>
        </w:rPr>
        <w:t xml:space="preserve">- Căn cứ Nghị định….; </w:t>
      </w:r>
    </w:p>
    <w:p w14:paraId="7626EF5E" w14:textId="77777777" w:rsidR="00746F1A" w:rsidRDefault="00A96A0B" w:rsidP="00045DD0">
      <w:pPr>
        <w:widowControl w:val="0"/>
        <w:pBdr>
          <w:top w:val="nil"/>
          <w:left w:val="nil"/>
          <w:bottom w:val="nil"/>
          <w:right w:val="nil"/>
          <w:between w:val="nil"/>
        </w:pBdr>
        <w:spacing w:line="360" w:lineRule="auto"/>
        <w:ind w:right="-1"/>
        <w:jc w:val="both"/>
        <w:rPr>
          <w:rFonts w:ascii="Times New Roman" w:eastAsia="Times New Roman" w:hAnsi="Times New Roman" w:cs="Times New Roman"/>
          <w:i/>
          <w:color w:val="000000"/>
          <w:sz w:val="28"/>
          <w:szCs w:val="28"/>
        </w:rPr>
      </w:pPr>
      <w:r w:rsidRPr="00C164AD">
        <w:rPr>
          <w:rFonts w:ascii="Times New Roman" w:eastAsia="Times New Roman" w:hAnsi="Times New Roman" w:cs="Times New Roman"/>
          <w:i/>
          <w:color w:val="000000"/>
          <w:sz w:val="28"/>
          <w:szCs w:val="28"/>
        </w:rPr>
        <w:t>- Căn cứ</w:t>
      </w:r>
      <w:r w:rsidRPr="00C93991">
        <w:rPr>
          <w:rFonts w:ascii="Times New Roman" w:eastAsia="Times New Roman" w:hAnsi="Times New Roman" w:cs="Times New Roman"/>
          <w:i/>
          <w:color w:val="000000"/>
          <w:sz w:val="28"/>
          <w:szCs w:val="28"/>
          <w:vertAlign w:val="superscript"/>
        </w:rPr>
        <w:t>4</w:t>
      </w:r>
      <w:r w:rsidRPr="00C164AD">
        <w:rPr>
          <w:rFonts w:ascii="Times New Roman" w:eastAsia="Times New Roman" w:hAnsi="Times New Roman" w:cs="Times New Roman"/>
          <w:i/>
          <w:color w:val="000000"/>
          <w:sz w:val="28"/>
          <w:szCs w:val="28"/>
        </w:rPr>
        <w:t xml:space="preserve">................................................................................................... </w:t>
      </w:r>
    </w:p>
    <w:p w14:paraId="4EB9EB39" w14:textId="77777777" w:rsidR="00A96A0B" w:rsidRPr="00C164AD" w:rsidRDefault="00A96A0B" w:rsidP="00045DD0">
      <w:pPr>
        <w:widowControl w:val="0"/>
        <w:pBdr>
          <w:top w:val="nil"/>
          <w:left w:val="nil"/>
          <w:bottom w:val="nil"/>
          <w:right w:val="nil"/>
          <w:between w:val="nil"/>
        </w:pBdr>
        <w:spacing w:line="360" w:lineRule="auto"/>
        <w:ind w:right="-1"/>
        <w:jc w:val="both"/>
        <w:rPr>
          <w:rFonts w:ascii="Times New Roman" w:eastAsia="Times New Roman" w:hAnsi="Times New Roman" w:cs="Times New Roman"/>
          <w:i/>
          <w:color w:val="000000"/>
          <w:sz w:val="28"/>
          <w:szCs w:val="28"/>
        </w:rPr>
      </w:pPr>
      <w:r w:rsidRPr="00C164AD">
        <w:rPr>
          <w:rFonts w:ascii="Times New Roman" w:eastAsia="Times New Roman" w:hAnsi="Times New Roman" w:cs="Times New Roman"/>
          <w:i/>
          <w:color w:val="000000"/>
          <w:sz w:val="28"/>
          <w:szCs w:val="28"/>
        </w:rPr>
        <w:t xml:space="preserve">- Xét đề nghị của </w:t>
      </w:r>
      <w:r w:rsidRPr="00C93991">
        <w:rPr>
          <w:rFonts w:ascii="Times New Roman" w:eastAsia="Times New Roman" w:hAnsi="Times New Roman" w:cs="Times New Roman"/>
          <w:i/>
          <w:color w:val="000000"/>
          <w:sz w:val="28"/>
          <w:szCs w:val="28"/>
          <w:vertAlign w:val="superscript"/>
        </w:rPr>
        <w:t>5</w:t>
      </w:r>
      <w:r w:rsidRPr="00C164AD">
        <w:rPr>
          <w:rFonts w:ascii="Times New Roman" w:eastAsia="Times New Roman" w:hAnsi="Times New Roman" w:cs="Times New Roman"/>
          <w:i/>
          <w:color w:val="000000"/>
          <w:sz w:val="28"/>
          <w:szCs w:val="28"/>
        </w:rPr>
        <w:t xml:space="preserve">................và hồ sơ. </w:t>
      </w:r>
    </w:p>
    <w:p w14:paraId="4D81D022" w14:textId="77777777" w:rsidR="00FA04E9" w:rsidRDefault="00FA04E9" w:rsidP="00045DD0">
      <w:pPr>
        <w:widowControl w:val="0"/>
        <w:pBdr>
          <w:top w:val="nil"/>
          <w:left w:val="nil"/>
          <w:bottom w:val="nil"/>
          <w:right w:val="nil"/>
          <w:between w:val="nil"/>
        </w:pBdr>
        <w:spacing w:line="360" w:lineRule="auto"/>
        <w:ind w:right="-1"/>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 xml:space="preserve">II. Phần nội dung trình........ </w:t>
      </w:r>
    </w:p>
    <w:p w14:paraId="081A8DCF" w14:textId="77777777" w:rsidR="00AB613A" w:rsidRDefault="006C45A8" w:rsidP="00FA04E9">
      <w:pPr>
        <w:widowControl w:val="0"/>
        <w:pBdr>
          <w:top w:val="nil"/>
          <w:left w:val="nil"/>
          <w:bottom w:val="nil"/>
          <w:right w:val="nil"/>
          <w:between w:val="nil"/>
        </w:pBdr>
        <w:spacing w:line="240" w:lineRule="auto"/>
        <w:ind w:right="-1"/>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b/>
          <w:bCs/>
          <w:noProof/>
          <w:color w:val="000000"/>
          <w:sz w:val="28"/>
          <w:szCs w:val="28"/>
        </w:rPr>
        <mc:AlternateContent>
          <mc:Choice Requires="wps">
            <w:drawing>
              <wp:anchor distT="0" distB="0" distL="114300" distR="114300" simplePos="0" relativeHeight="251660288" behindDoc="0" locked="0" layoutInCell="1" allowOverlap="1" wp14:anchorId="7E9681DF" wp14:editId="6F0140A5">
                <wp:simplePos x="0" y="0"/>
                <wp:positionH relativeFrom="column">
                  <wp:posOffset>115619</wp:posOffset>
                </wp:positionH>
                <wp:positionV relativeFrom="paragraph">
                  <wp:posOffset>183222</wp:posOffset>
                </wp:positionV>
                <wp:extent cx="1906172" cy="0"/>
                <wp:effectExtent l="0" t="0" r="37465" b="19050"/>
                <wp:wrapNone/>
                <wp:docPr id="1" name="Straight Connector 1"/>
                <wp:cNvGraphicFramePr/>
                <a:graphic xmlns:a="http://schemas.openxmlformats.org/drawingml/2006/main">
                  <a:graphicData uri="http://schemas.microsoft.com/office/word/2010/wordprocessingShape">
                    <wps:wsp>
                      <wps:cNvCnPr/>
                      <wps:spPr>
                        <a:xfrm>
                          <a:off x="0" y="0"/>
                          <a:ext cx="1906172"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E198588" id="Straight Connector 1"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9.1pt,14.45pt" to="159.2pt,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" strokecolor="black [3040]"/>
            </w:pict>
          </mc:Fallback>
        </mc:AlternateContent>
      </w:r>
    </w:p>
    <w:p w14:paraId="7DBEEF6C" w14:textId="77777777" w:rsidR="00AB613A" w:rsidRDefault="00AB613A" w:rsidP="00FA04E9">
      <w:pPr>
        <w:widowControl w:val="0"/>
        <w:pBdr>
          <w:top w:val="nil"/>
          <w:left w:val="nil"/>
          <w:bottom w:val="nil"/>
          <w:right w:val="nil"/>
          <w:between w:val="nil"/>
        </w:pBdr>
        <w:spacing w:line="240" w:lineRule="auto"/>
        <w:ind w:right="-1"/>
        <w:jc w:val="both"/>
        <w:rPr>
          <w:rFonts w:ascii="Times New Roman" w:eastAsia="Times New Roman" w:hAnsi="Times New Roman" w:cs="Times New Roman"/>
          <w:b/>
          <w:bCs/>
          <w:color w:val="000000"/>
          <w:sz w:val="28"/>
          <w:szCs w:val="28"/>
        </w:rPr>
      </w:pPr>
    </w:p>
    <w:p w14:paraId="20F40F67" w14:textId="77777777" w:rsidR="00AB613A" w:rsidRPr="00AB613A" w:rsidRDefault="00AB613A" w:rsidP="00AB613A">
      <w:pPr>
        <w:widowControl w:val="0"/>
        <w:pBdr>
          <w:top w:val="nil"/>
          <w:left w:val="nil"/>
          <w:bottom w:val="nil"/>
          <w:right w:val="nil"/>
          <w:between w:val="nil"/>
        </w:pBdr>
        <w:spacing w:line="240" w:lineRule="auto"/>
        <w:ind w:right="-1" w:firstLine="426"/>
        <w:jc w:val="both"/>
        <w:rPr>
          <w:rFonts w:ascii="Times New Roman" w:eastAsia="Times New Roman" w:hAnsi="Times New Roman" w:cs="Times New Roman"/>
          <w:color w:val="000000"/>
          <w:sz w:val="20"/>
          <w:szCs w:val="20"/>
        </w:rPr>
      </w:pPr>
      <w:r w:rsidRPr="00C23369">
        <w:rPr>
          <w:rFonts w:ascii="Times New Roman" w:eastAsia="Times New Roman" w:hAnsi="Times New Roman" w:cs="Times New Roman"/>
          <w:color w:val="000000"/>
          <w:sz w:val="20"/>
          <w:szCs w:val="20"/>
          <w:vertAlign w:val="superscript"/>
        </w:rPr>
        <w:t>1</w:t>
      </w:r>
      <w:r w:rsidRPr="00AB613A">
        <w:rPr>
          <w:rFonts w:ascii="Times New Roman" w:eastAsia="Times New Roman" w:hAnsi="Times New Roman" w:cs="Times New Roman"/>
          <w:color w:val="000000"/>
          <w:sz w:val="20"/>
          <w:szCs w:val="20"/>
        </w:rPr>
        <w:t xml:space="preserve"> Ghi rõ theo từng loại hồ sơ: giao đất; cho thuê đất; cho phép chuyển mục đích sử dụng đất; giao đất, cho  thuê đất đồng thời giao khu vực biển để thực hiện hoạt động lấn biển; giao đất và giao rừng; cho thuê đất và cho  thuê rừng; chuyển hình thức sử dụng đất; điều chỉnh quyết định giao đất, cho thuê đất, cho phép chuyển mục đích  sử dụng đất; gia hạn sử dụng đất khi hết thời hạn sử dụng đất; điều chỉnh thời hạn sử dụng đất của dự án đầu tư. </w:t>
      </w:r>
    </w:p>
    <w:p w14:paraId="4DFF9DFC" w14:textId="77777777" w:rsidR="00C23369" w:rsidRDefault="00AB613A" w:rsidP="00AB613A">
      <w:pPr>
        <w:widowControl w:val="0"/>
        <w:pBdr>
          <w:top w:val="nil"/>
          <w:left w:val="nil"/>
          <w:bottom w:val="nil"/>
          <w:right w:val="nil"/>
          <w:between w:val="nil"/>
        </w:pBdr>
        <w:spacing w:line="240" w:lineRule="auto"/>
        <w:ind w:right="-1" w:firstLine="426"/>
        <w:jc w:val="both"/>
        <w:rPr>
          <w:rFonts w:ascii="Times New Roman" w:eastAsia="Times New Roman" w:hAnsi="Times New Roman" w:cs="Times New Roman"/>
          <w:color w:val="000000"/>
          <w:sz w:val="20"/>
          <w:szCs w:val="20"/>
        </w:rPr>
      </w:pPr>
      <w:r w:rsidRPr="00C23369">
        <w:rPr>
          <w:rFonts w:ascii="Times New Roman" w:eastAsia="Times New Roman" w:hAnsi="Times New Roman" w:cs="Times New Roman"/>
          <w:color w:val="000000"/>
          <w:sz w:val="20"/>
          <w:szCs w:val="20"/>
          <w:vertAlign w:val="superscript"/>
        </w:rPr>
        <w:t>2</w:t>
      </w:r>
      <w:r w:rsidRPr="00AB613A">
        <w:rPr>
          <w:rFonts w:ascii="Times New Roman" w:eastAsia="Times New Roman" w:hAnsi="Times New Roman" w:cs="Times New Roman"/>
          <w:color w:val="000000"/>
          <w:sz w:val="20"/>
          <w:szCs w:val="20"/>
        </w:rPr>
        <w:t xml:space="preserve"> Chủ tịch UBND cấp có thẩm quyền giao đất; cho thuê đất; cho phép chuyển mục đích sử dụng đất; giao  đất, cho thuê đất đồng thời giao khu vực biển để thực hiện hoạt động lấn biển; giao đất và giao rừng; cho thuê đất  và cho thuê rừng; chuyển hình thức sử dụng đất; điều chỉnh quyết định giao đất, cho thuê đất, cho phép chuyển  mục đích sử dụng đất; gia hạn sử dụng đất khi hết thời hạn sử dụng đất; điều chỉnh thời hạn sử dụng đất của dự án  đầu tư.</w:t>
      </w:r>
    </w:p>
    <w:p w14:paraId="625CB5E5" w14:textId="77777777" w:rsidR="00AB613A" w:rsidRPr="00AB613A" w:rsidRDefault="00AB613A" w:rsidP="00AB613A">
      <w:pPr>
        <w:widowControl w:val="0"/>
        <w:pBdr>
          <w:top w:val="nil"/>
          <w:left w:val="nil"/>
          <w:bottom w:val="nil"/>
          <w:right w:val="nil"/>
          <w:between w:val="nil"/>
        </w:pBdr>
        <w:spacing w:line="240" w:lineRule="auto"/>
        <w:ind w:right="-1" w:firstLine="426"/>
        <w:jc w:val="both"/>
        <w:rPr>
          <w:rFonts w:ascii="Times New Roman" w:eastAsia="Times New Roman" w:hAnsi="Times New Roman" w:cs="Times New Roman"/>
          <w:color w:val="000000"/>
          <w:sz w:val="20"/>
          <w:szCs w:val="20"/>
        </w:rPr>
      </w:pPr>
      <w:r w:rsidRPr="00C23369">
        <w:rPr>
          <w:rFonts w:ascii="Times New Roman" w:eastAsia="Times New Roman" w:hAnsi="Times New Roman" w:cs="Times New Roman"/>
          <w:color w:val="000000"/>
          <w:sz w:val="20"/>
          <w:szCs w:val="20"/>
          <w:vertAlign w:val="superscript"/>
        </w:rPr>
        <w:t>3</w:t>
      </w:r>
      <w:r w:rsidRPr="00AB613A">
        <w:rPr>
          <w:rFonts w:ascii="Times New Roman" w:eastAsia="Times New Roman" w:hAnsi="Times New Roman" w:cs="Times New Roman"/>
          <w:color w:val="000000"/>
          <w:sz w:val="20"/>
          <w:szCs w:val="20"/>
        </w:rPr>
        <w:t xml:space="preserve"> Luật Lâm nghiệp trong trường hợp giao đất và giao rừng, cho thuê đất và cho thuê rừng hoặc Luật Biển  Việt Nam trong trường hợp giao đất, cho thuê đất đồng thời giao khu vực biển để thực hiện hoạt động lấn biển  hoặc Luật Xây dựng trong trường hợp phải tính chi phí xây dựng hạ tầng. </w:t>
      </w:r>
    </w:p>
    <w:p w14:paraId="19BAFADE" w14:textId="77777777" w:rsidR="00C23369" w:rsidRDefault="00AB613A" w:rsidP="00AB613A">
      <w:pPr>
        <w:widowControl w:val="0"/>
        <w:pBdr>
          <w:top w:val="nil"/>
          <w:left w:val="nil"/>
          <w:bottom w:val="nil"/>
          <w:right w:val="nil"/>
          <w:between w:val="nil"/>
        </w:pBdr>
        <w:spacing w:line="240" w:lineRule="auto"/>
        <w:ind w:right="-1" w:firstLine="426"/>
        <w:jc w:val="both"/>
        <w:rPr>
          <w:rFonts w:ascii="Times New Roman" w:eastAsia="Times New Roman" w:hAnsi="Times New Roman" w:cs="Times New Roman"/>
          <w:color w:val="000000"/>
          <w:sz w:val="20"/>
          <w:szCs w:val="20"/>
        </w:rPr>
      </w:pPr>
      <w:r w:rsidRPr="00C23369">
        <w:rPr>
          <w:rFonts w:ascii="Times New Roman" w:eastAsia="Times New Roman" w:hAnsi="Times New Roman" w:cs="Times New Roman"/>
          <w:color w:val="000000"/>
          <w:sz w:val="20"/>
          <w:szCs w:val="20"/>
          <w:vertAlign w:val="superscript"/>
        </w:rPr>
        <w:t>4</w:t>
      </w:r>
      <w:r w:rsidRPr="00AB613A">
        <w:rPr>
          <w:rFonts w:ascii="Times New Roman" w:eastAsia="Times New Roman" w:hAnsi="Times New Roman" w:cs="Times New Roman"/>
          <w:color w:val="000000"/>
          <w:sz w:val="20"/>
          <w:szCs w:val="20"/>
        </w:rPr>
        <w:t xml:space="preserve"> Ghi rõ căn cứ để giao đất, cho thuê đất theo quy định của pháp luật về đất đai; giao đất, cho thuê đất đồng  thời giao khu vực biển để thực hiện hoạt động lấn biển theo quy định của pháp luật về đất đai, pháp luật về biển;  giao đất và giao rừng, cho thuê đất và cho thuê rừng theo quy định của pháp luật về đất đai, pháp luật về lâm  nghiệp.</w:t>
      </w:r>
    </w:p>
    <w:p w14:paraId="3536E6F9" w14:textId="77777777" w:rsidR="00AB613A" w:rsidRPr="00AB613A" w:rsidRDefault="00AB613A" w:rsidP="00AB613A">
      <w:pPr>
        <w:widowControl w:val="0"/>
        <w:pBdr>
          <w:top w:val="nil"/>
          <w:left w:val="nil"/>
          <w:bottom w:val="nil"/>
          <w:right w:val="nil"/>
          <w:between w:val="nil"/>
        </w:pBdr>
        <w:spacing w:line="240" w:lineRule="auto"/>
        <w:ind w:right="-1" w:firstLine="426"/>
        <w:jc w:val="both"/>
        <w:rPr>
          <w:rFonts w:ascii="Times New Roman" w:eastAsia="Times New Roman" w:hAnsi="Times New Roman" w:cs="Times New Roman"/>
          <w:color w:val="000000"/>
          <w:sz w:val="20"/>
          <w:szCs w:val="20"/>
        </w:rPr>
      </w:pPr>
      <w:r w:rsidRPr="00C23369">
        <w:rPr>
          <w:rFonts w:ascii="Times New Roman" w:eastAsia="Times New Roman" w:hAnsi="Times New Roman" w:cs="Times New Roman"/>
          <w:color w:val="000000"/>
          <w:sz w:val="20"/>
          <w:szCs w:val="20"/>
          <w:vertAlign w:val="superscript"/>
        </w:rPr>
        <w:t>5</w:t>
      </w:r>
      <w:r w:rsidRPr="00AB613A">
        <w:rPr>
          <w:rFonts w:ascii="Times New Roman" w:eastAsia="Times New Roman" w:hAnsi="Times New Roman" w:cs="Times New Roman"/>
          <w:color w:val="000000"/>
          <w:sz w:val="20"/>
          <w:szCs w:val="20"/>
        </w:rPr>
        <w:t xml:space="preserve"> Đối với cá nhân, người đại diện thì ghi rõ họ tên và thông tin về số, ngày/tháng/năm, cơ quan cấp Căn  cước công dân hoặc số định danh hoặc Hộ chiếu…; đối với tổ chức thì ghi rõ thông tin như trong Quyết định thành  lập cơ quan, tổ chức sự nghiệp/văn bản công nhận tổ chức tôn giáo/đăng ký kinh doanh/Giấy chứng nhận đầu tư  đối với doanh nghiệp/tổ chức kinh tế...; đối với cơ quan ký kết hợp đồng dự án BT thì ghi rõ thông tin như trong Hợp đồng dự án BT.</w:t>
      </w:r>
    </w:p>
    <w:p w14:paraId="1647AD82" w14:textId="77777777" w:rsidR="00A96A0B" w:rsidRDefault="00A96A0B" w:rsidP="00A96A0B">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p>
    <w:p w14:paraId="56D81FE7" w14:textId="77777777" w:rsidR="008126E5" w:rsidRDefault="008126E5" w:rsidP="00373685">
      <w:pPr>
        <w:widowControl w:val="0"/>
        <w:pBdr>
          <w:top w:val="nil"/>
          <w:left w:val="nil"/>
          <w:bottom w:val="nil"/>
          <w:right w:val="nil"/>
          <w:between w:val="nil"/>
        </w:pBdr>
        <w:spacing w:line="240" w:lineRule="auto"/>
        <w:ind w:right="-1"/>
        <w:jc w:val="both"/>
        <w:rPr>
          <w:rFonts w:ascii="Times New Roman" w:eastAsia="Times New Roman" w:hAnsi="Times New Roman" w:cs="Times New Roman"/>
          <w:color w:val="000000"/>
          <w:sz w:val="28"/>
          <w:szCs w:val="28"/>
        </w:rPr>
      </w:pPr>
    </w:p>
    <w:p w14:paraId="3C4CCC4A" w14:textId="77777777" w:rsidR="006C45A8" w:rsidRPr="001600EC" w:rsidRDefault="006C45A8" w:rsidP="00A87EDB">
      <w:pPr>
        <w:widowControl w:val="0"/>
        <w:pBdr>
          <w:top w:val="nil"/>
          <w:left w:val="nil"/>
          <w:bottom w:val="nil"/>
          <w:right w:val="nil"/>
          <w:between w:val="nil"/>
        </w:pBdr>
        <w:ind w:right="-1"/>
        <w:jc w:val="both"/>
        <w:rPr>
          <w:rFonts w:ascii="Times New Roman" w:eastAsia="Times New Roman" w:hAnsi="Times New Roman" w:cs="Times New Roman"/>
          <w:bCs/>
          <w:color w:val="000000"/>
          <w:sz w:val="28"/>
          <w:szCs w:val="28"/>
        </w:rPr>
      </w:pPr>
      <w:r w:rsidRPr="001600EC">
        <w:rPr>
          <w:rFonts w:ascii="Times New Roman" w:eastAsia="Times New Roman" w:hAnsi="Times New Roman" w:cs="Times New Roman"/>
          <w:bCs/>
          <w:color w:val="000000"/>
          <w:sz w:val="28"/>
          <w:szCs w:val="28"/>
        </w:rPr>
        <w:t>1. Quá trình chuẩn bị, đánh giá hồ sơ đề nghị giao đất; cho thuê đất; cho phép  chuyển mục đích sử dụng đất; giao đất, cho thuê đất đồng thời giao khu vực biển để  thực hiện hoạt động lấn biển; giao đất và giao rừng; cho thuê đất và cho thuê rừng;  chuyển hình thức sử dụng đất; điều chỉnh quyết định giao đất, cho thuê đất, cho phép  chuyển mục đích sử dụng đất; gia hạn sử dụng đất khi hết thời hạn sử dụng đất; điều  chỉnh thời hạn sử dụng đất của dự án đầu tư: ................................</w:t>
      </w:r>
      <w:r w:rsidR="005C38E9">
        <w:rPr>
          <w:rFonts w:ascii="Times New Roman" w:eastAsia="Times New Roman" w:hAnsi="Times New Roman" w:cs="Times New Roman"/>
          <w:bCs/>
          <w:color w:val="000000"/>
          <w:sz w:val="28"/>
          <w:szCs w:val="28"/>
        </w:rPr>
        <w:t>.</w:t>
      </w:r>
    </w:p>
    <w:p w14:paraId="694617E2" w14:textId="77777777" w:rsidR="006C45A8" w:rsidRPr="001600EC" w:rsidRDefault="006C45A8" w:rsidP="00A87EDB">
      <w:pPr>
        <w:widowControl w:val="0"/>
        <w:pBdr>
          <w:top w:val="nil"/>
          <w:left w:val="nil"/>
          <w:bottom w:val="nil"/>
          <w:right w:val="nil"/>
          <w:between w:val="nil"/>
        </w:pBdr>
        <w:ind w:right="-1"/>
        <w:jc w:val="both"/>
        <w:rPr>
          <w:rFonts w:ascii="Times New Roman" w:eastAsia="Times New Roman" w:hAnsi="Times New Roman" w:cs="Times New Roman"/>
          <w:bCs/>
          <w:color w:val="000000"/>
          <w:sz w:val="28"/>
          <w:szCs w:val="28"/>
        </w:rPr>
      </w:pPr>
      <w:r w:rsidRPr="001600EC">
        <w:rPr>
          <w:rFonts w:ascii="Times New Roman" w:eastAsia="Times New Roman" w:hAnsi="Times New Roman" w:cs="Times New Roman"/>
          <w:bCs/>
          <w:color w:val="000000"/>
          <w:sz w:val="28"/>
          <w:szCs w:val="28"/>
        </w:rPr>
        <w:t>2. Kết quả đánh giá về hồ sơ đề nghị giao đất; cho thuê đất; cho phép chuyển  mục đích sử dụng đất; giao đất, cho thuê đất đồng thời giao khu vực biển để thực hiện  hoạt động lấn biển; giao đất và giao rừng; cho thuê đất và cho thuê rừng; chuyển hình  thức sử dụng đất; điều chỉnh quyết định giao đất, cho thuê đất, cho phép chuyển mục  đích sử dụng đất; gia hạn sử dụng đất khi hết thời hạn sử dụng đất; điều chỉnh thời  hạn sử dụng đất của dự án đầu tư: ..................................................</w:t>
      </w:r>
    </w:p>
    <w:p w14:paraId="410F339C" w14:textId="77777777" w:rsidR="006C45A8" w:rsidRPr="001600EC" w:rsidRDefault="006C45A8" w:rsidP="00A87EDB">
      <w:pPr>
        <w:widowControl w:val="0"/>
        <w:pBdr>
          <w:top w:val="nil"/>
          <w:left w:val="nil"/>
          <w:bottom w:val="nil"/>
          <w:right w:val="nil"/>
          <w:between w:val="nil"/>
        </w:pBdr>
        <w:ind w:right="-1"/>
        <w:jc w:val="both"/>
        <w:rPr>
          <w:rFonts w:ascii="Times New Roman" w:eastAsia="Times New Roman" w:hAnsi="Times New Roman" w:cs="Times New Roman"/>
          <w:bCs/>
          <w:color w:val="000000"/>
          <w:sz w:val="28"/>
          <w:szCs w:val="28"/>
        </w:rPr>
      </w:pPr>
      <w:r w:rsidRPr="001600EC">
        <w:rPr>
          <w:rFonts w:ascii="Times New Roman" w:eastAsia="Times New Roman" w:hAnsi="Times New Roman" w:cs="Times New Roman"/>
          <w:bCs/>
          <w:color w:val="000000"/>
          <w:sz w:val="28"/>
          <w:szCs w:val="28"/>
        </w:rPr>
        <w:t>3. Nội dung đề nghị giao đất; cho thuê đất; cho phép chuyển mục đích sử dụng  đất; giao đất, cho thuê đất đồng thời giao khu vực biển để thực hiện hoạt động lấn  biển; giao đất và giao rừng; cho thuê đất và cho thuê trừng; chuyển hình thức sử dụng  đất; điều chỉnh quyết định giao đất, cho thuê đất, cho phép chuyển mục đích sử dụng  đất; gia hạn sử dụng đất khi hết thời hạn sử dụng đất; điều chỉnh thời hạn sử dụng đất  của dự án đầu tư:</w:t>
      </w:r>
      <w:r w:rsidRPr="005C38E9">
        <w:rPr>
          <w:rFonts w:ascii="Times New Roman" w:eastAsia="Times New Roman" w:hAnsi="Times New Roman" w:cs="Times New Roman"/>
          <w:bCs/>
          <w:color w:val="000000"/>
          <w:sz w:val="28"/>
          <w:szCs w:val="28"/>
          <w:vertAlign w:val="superscript"/>
        </w:rPr>
        <w:t>6</w:t>
      </w:r>
      <w:r w:rsidRPr="001600EC">
        <w:rPr>
          <w:rFonts w:ascii="Times New Roman" w:eastAsia="Times New Roman" w:hAnsi="Times New Roman" w:cs="Times New Roman"/>
          <w:bCs/>
          <w:color w:val="000000"/>
          <w:sz w:val="28"/>
          <w:szCs w:val="28"/>
        </w:rPr>
        <w:t xml:space="preserve">………………… </w:t>
      </w:r>
    </w:p>
    <w:p w14:paraId="7F3BC0D5" w14:textId="77777777" w:rsidR="006C45A8" w:rsidRPr="001600EC" w:rsidRDefault="006C45A8" w:rsidP="00A87EDB">
      <w:pPr>
        <w:widowControl w:val="0"/>
        <w:pBdr>
          <w:top w:val="nil"/>
          <w:left w:val="nil"/>
          <w:bottom w:val="nil"/>
          <w:right w:val="nil"/>
          <w:between w:val="nil"/>
        </w:pBdr>
        <w:ind w:right="-1"/>
        <w:jc w:val="both"/>
        <w:rPr>
          <w:rFonts w:ascii="Times New Roman" w:eastAsia="Times New Roman" w:hAnsi="Times New Roman" w:cs="Times New Roman"/>
          <w:bCs/>
          <w:color w:val="000000"/>
          <w:sz w:val="28"/>
          <w:szCs w:val="28"/>
        </w:rPr>
      </w:pPr>
      <w:r w:rsidRPr="001600EC">
        <w:rPr>
          <w:rFonts w:ascii="Times New Roman" w:eastAsia="Times New Roman" w:hAnsi="Times New Roman" w:cs="Times New Roman"/>
          <w:bCs/>
          <w:color w:val="000000"/>
          <w:sz w:val="28"/>
          <w:szCs w:val="28"/>
        </w:rPr>
        <w:t xml:space="preserve">4. Đề nghị Chủ tịch Ủy ban nhân dân... giao trách nhiệm cho các cơ quan, tổ  chức, cá nhân liên quan: </w:t>
      </w:r>
    </w:p>
    <w:p w14:paraId="3261B16D" w14:textId="77777777" w:rsidR="007E7A5F" w:rsidRDefault="006C45A8" w:rsidP="00A87EDB">
      <w:pPr>
        <w:widowControl w:val="0"/>
        <w:pBdr>
          <w:top w:val="nil"/>
          <w:left w:val="nil"/>
          <w:bottom w:val="nil"/>
          <w:right w:val="nil"/>
          <w:between w:val="nil"/>
        </w:pBdr>
        <w:ind w:right="-1"/>
        <w:jc w:val="both"/>
        <w:rPr>
          <w:rFonts w:ascii="Times New Roman" w:eastAsia="Times New Roman" w:hAnsi="Times New Roman" w:cs="Times New Roman"/>
          <w:bCs/>
          <w:color w:val="000000"/>
          <w:sz w:val="28"/>
          <w:szCs w:val="28"/>
        </w:rPr>
      </w:pPr>
      <w:r w:rsidRPr="001600EC">
        <w:rPr>
          <w:rFonts w:ascii="Times New Roman" w:eastAsia="Times New Roman" w:hAnsi="Times New Roman" w:cs="Times New Roman"/>
          <w:bCs/>
          <w:color w:val="000000"/>
          <w:sz w:val="28"/>
          <w:szCs w:val="28"/>
        </w:rPr>
        <w:t xml:space="preserve">- Cơ quan chuyên môn về nông nghiệp và môi trường có trách nhiệm..... </w:t>
      </w:r>
    </w:p>
    <w:p w14:paraId="68E07AC9" w14:textId="77777777" w:rsidR="006C45A8" w:rsidRPr="001600EC" w:rsidRDefault="006C45A8" w:rsidP="00A87EDB">
      <w:pPr>
        <w:widowControl w:val="0"/>
        <w:pBdr>
          <w:top w:val="nil"/>
          <w:left w:val="nil"/>
          <w:bottom w:val="nil"/>
          <w:right w:val="nil"/>
          <w:between w:val="nil"/>
        </w:pBdr>
        <w:ind w:right="-1"/>
        <w:jc w:val="both"/>
        <w:rPr>
          <w:rFonts w:ascii="Times New Roman" w:eastAsia="Times New Roman" w:hAnsi="Times New Roman" w:cs="Times New Roman"/>
          <w:bCs/>
          <w:color w:val="000000"/>
          <w:sz w:val="28"/>
          <w:szCs w:val="28"/>
        </w:rPr>
      </w:pPr>
      <w:r w:rsidRPr="001600EC">
        <w:rPr>
          <w:rFonts w:ascii="Times New Roman" w:eastAsia="Times New Roman" w:hAnsi="Times New Roman" w:cs="Times New Roman"/>
          <w:bCs/>
          <w:color w:val="000000"/>
          <w:sz w:val="28"/>
          <w:szCs w:val="28"/>
        </w:rPr>
        <w:t xml:space="preserve">- Cơ quan xây dựng có trách nhiệm.... </w:t>
      </w:r>
    </w:p>
    <w:p w14:paraId="06D36935" w14:textId="77777777" w:rsidR="006C45A8" w:rsidRPr="001600EC" w:rsidRDefault="006C45A8" w:rsidP="00A87EDB">
      <w:pPr>
        <w:widowControl w:val="0"/>
        <w:pBdr>
          <w:top w:val="nil"/>
          <w:left w:val="nil"/>
          <w:bottom w:val="nil"/>
          <w:right w:val="nil"/>
          <w:between w:val="nil"/>
        </w:pBdr>
        <w:ind w:right="-1"/>
        <w:jc w:val="both"/>
        <w:rPr>
          <w:rFonts w:ascii="Times New Roman" w:eastAsia="Times New Roman" w:hAnsi="Times New Roman" w:cs="Times New Roman"/>
          <w:bCs/>
          <w:color w:val="000000"/>
          <w:sz w:val="28"/>
          <w:szCs w:val="28"/>
        </w:rPr>
      </w:pPr>
      <w:r w:rsidRPr="001600EC">
        <w:rPr>
          <w:rFonts w:ascii="Times New Roman" w:eastAsia="Times New Roman" w:hAnsi="Times New Roman" w:cs="Times New Roman"/>
          <w:bCs/>
          <w:color w:val="000000"/>
          <w:sz w:val="28"/>
          <w:szCs w:val="28"/>
        </w:rPr>
        <w:t xml:space="preserve">- Cơ quan tài chính có trách nhiệm.... </w:t>
      </w:r>
    </w:p>
    <w:p w14:paraId="7777D737" w14:textId="77777777" w:rsidR="006C45A8" w:rsidRPr="001600EC" w:rsidRDefault="006C45A8" w:rsidP="00A87EDB">
      <w:pPr>
        <w:widowControl w:val="0"/>
        <w:pBdr>
          <w:top w:val="nil"/>
          <w:left w:val="nil"/>
          <w:bottom w:val="nil"/>
          <w:right w:val="nil"/>
          <w:between w:val="nil"/>
        </w:pBdr>
        <w:ind w:right="-1"/>
        <w:jc w:val="both"/>
        <w:rPr>
          <w:rFonts w:ascii="Times New Roman" w:eastAsia="Times New Roman" w:hAnsi="Times New Roman" w:cs="Times New Roman"/>
          <w:bCs/>
          <w:color w:val="000000"/>
          <w:sz w:val="28"/>
          <w:szCs w:val="28"/>
        </w:rPr>
      </w:pPr>
      <w:r w:rsidRPr="001600EC">
        <w:rPr>
          <w:rFonts w:ascii="Times New Roman" w:eastAsia="Times New Roman" w:hAnsi="Times New Roman" w:cs="Times New Roman"/>
          <w:bCs/>
          <w:color w:val="000000"/>
          <w:sz w:val="28"/>
          <w:szCs w:val="28"/>
        </w:rPr>
        <w:t xml:space="preserve">- Cơ quan thuế có trách nhiệm... </w:t>
      </w:r>
    </w:p>
    <w:p w14:paraId="4B884554" w14:textId="77777777" w:rsidR="007E7A5F" w:rsidRDefault="006C45A8" w:rsidP="00A87EDB">
      <w:pPr>
        <w:widowControl w:val="0"/>
        <w:pBdr>
          <w:top w:val="nil"/>
          <w:left w:val="nil"/>
          <w:bottom w:val="nil"/>
          <w:right w:val="nil"/>
          <w:between w:val="nil"/>
        </w:pBdr>
        <w:ind w:right="-1"/>
        <w:jc w:val="both"/>
        <w:rPr>
          <w:rFonts w:ascii="Times New Roman" w:eastAsia="Times New Roman" w:hAnsi="Times New Roman" w:cs="Times New Roman"/>
          <w:bCs/>
          <w:color w:val="000000"/>
          <w:sz w:val="28"/>
          <w:szCs w:val="28"/>
        </w:rPr>
      </w:pPr>
      <w:r w:rsidRPr="001600EC">
        <w:rPr>
          <w:rFonts w:ascii="Times New Roman" w:eastAsia="Times New Roman" w:hAnsi="Times New Roman" w:cs="Times New Roman"/>
          <w:bCs/>
          <w:color w:val="000000"/>
          <w:sz w:val="28"/>
          <w:szCs w:val="28"/>
        </w:rPr>
        <w:t xml:space="preserve">- Người sử dụng đất có trách nhiệm.... </w:t>
      </w:r>
    </w:p>
    <w:p w14:paraId="45D8742B" w14:textId="77777777" w:rsidR="007E7A5F" w:rsidRDefault="006C45A8" w:rsidP="00A87EDB">
      <w:pPr>
        <w:widowControl w:val="0"/>
        <w:pBdr>
          <w:top w:val="nil"/>
          <w:left w:val="nil"/>
          <w:bottom w:val="nil"/>
          <w:right w:val="nil"/>
          <w:between w:val="nil"/>
        </w:pBdr>
        <w:ind w:right="-1"/>
        <w:jc w:val="both"/>
        <w:rPr>
          <w:rFonts w:ascii="Times New Roman" w:eastAsia="Times New Roman" w:hAnsi="Times New Roman" w:cs="Times New Roman"/>
          <w:bCs/>
          <w:color w:val="000000"/>
          <w:sz w:val="28"/>
          <w:szCs w:val="28"/>
        </w:rPr>
      </w:pPr>
      <w:r w:rsidRPr="001600EC">
        <w:rPr>
          <w:rFonts w:ascii="Times New Roman" w:eastAsia="Times New Roman" w:hAnsi="Times New Roman" w:cs="Times New Roman"/>
          <w:bCs/>
          <w:color w:val="000000"/>
          <w:sz w:val="28"/>
          <w:szCs w:val="28"/>
        </w:rPr>
        <w:t xml:space="preserve">- Trách nhiệm của các cơ quan, tổ chức, cá nhân khác có liên quan (nếu có). </w:t>
      </w:r>
    </w:p>
    <w:p w14:paraId="1BED687F" w14:textId="77777777" w:rsidR="00631DD0" w:rsidRDefault="006C45A8" w:rsidP="00A87EDB">
      <w:pPr>
        <w:widowControl w:val="0"/>
        <w:pBdr>
          <w:top w:val="nil"/>
          <w:left w:val="nil"/>
          <w:bottom w:val="nil"/>
          <w:right w:val="nil"/>
          <w:between w:val="nil"/>
        </w:pBdr>
        <w:ind w:right="-1"/>
        <w:jc w:val="both"/>
        <w:rPr>
          <w:rFonts w:ascii="Times New Roman" w:eastAsia="Times New Roman" w:hAnsi="Times New Roman" w:cs="Times New Roman"/>
          <w:bCs/>
          <w:color w:val="000000"/>
          <w:sz w:val="28"/>
          <w:szCs w:val="28"/>
        </w:rPr>
      </w:pPr>
      <w:r w:rsidRPr="001600EC">
        <w:rPr>
          <w:rFonts w:ascii="Times New Roman" w:eastAsia="Times New Roman" w:hAnsi="Times New Roman" w:cs="Times New Roman"/>
          <w:bCs/>
          <w:color w:val="000000"/>
          <w:sz w:val="28"/>
          <w:szCs w:val="28"/>
        </w:rPr>
        <w:t>5. Nội dung khác (nếu có):......................................................................................</w:t>
      </w:r>
    </w:p>
    <w:tbl>
      <w:tblPr>
        <w:tblW w:w="0" w:type="auto"/>
        <w:tblLook w:val="01E0" w:firstRow="1" w:lastRow="1" w:firstColumn="1" w:lastColumn="1" w:noHBand="0" w:noVBand="0"/>
      </w:tblPr>
      <w:tblGrid>
        <w:gridCol w:w="4428"/>
        <w:gridCol w:w="4428"/>
      </w:tblGrid>
      <w:tr w:rsidR="00B43CD9" w:rsidRPr="00382B8D" w14:paraId="146D760D" w14:textId="77777777" w:rsidTr="008862D7">
        <w:tc>
          <w:tcPr>
            <w:tcW w:w="4428" w:type="dxa"/>
          </w:tcPr>
          <w:p w14:paraId="7DCE7F90" w14:textId="77777777" w:rsidR="00B43CD9" w:rsidRPr="00C75B19" w:rsidRDefault="00B43CD9" w:rsidP="008862D7">
            <w:pPr>
              <w:spacing w:before="120"/>
              <w:rPr>
                <w:rFonts w:ascii="Times New Roman" w:hAnsi="Times New Roman" w:cs="Times New Roman"/>
              </w:rPr>
            </w:pPr>
            <w:r w:rsidRPr="00C75B19">
              <w:rPr>
                <w:rFonts w:ascii="Times New Roman" w:hAnsi="Times New Roman" w:cs="Times New Roman"/>
                <w:b/>
                <w:i/>
              </w:rPr>
              <w:br/>
              <w:t>Nơi nhận:</w:t>
            </w:r>
            <w:r w:rsidRPr="00C75B19">
              <w:rPr>
                <w:rFonts w:ascii="Times New Roman" w:hAnsi="Times New Roman" w:cs="Times New Roman"/>
                <w:b/>
                <w:i/>
              </w:rPr>
              <w:br/>
            </w:r>
          </w:p>
        </w:tc>
        <w:tc>
          <w:tcPr>
            <w:tcW w:w="4428" w:type="dxa"/>
          </w:tcPr>
          <w:p w14:paraId="7600B6B0" w14:textId="77777777" w:rsidR="00B43CD9" w:rsidRPr="00C75B19" w:rsidRDefault="00B43CD9" w:rsidP="008862D7">
            <w:pPr>
              <w:spacing w:before="120"/>
              <w:jc w:val="center"/>
              <w:rPr>
                <w:rFonts w:ascii="Times New Roman" w:hAnsi="Times New Roman" w:cs="Times New Roman"/>
                <w:b/>
              </w:rPr>
            </w:pPr>
            <w:r w:rsidRPr="00C75B19">
              <w:rPr>
                <w:rFonts w:ascii="Times New Roman" w:hAnsi="Times New Roman" w:cs="Times New Roman"/>
                <w:b/>
                <w:sz w:val="28"/>
                <w:szCs w:val="28"/>
              </w:rPr>
              <w:t xml:space="preserve">CƠ QUAN </w:t>
            </w:r>
            <w:r w:rsidRPr="00C75B19">
              <w:rPr>
                <w:rFonts w:ascii="Times New Roman" w:hAnsi="Times New Roman" w:cs="Times New Roman"/>
                <w:b/>
                <w:sz w:val="28"/>
                <w:szCs w:val="28"/>
                <w:lang w:val="en-US"/>
              </w:rPr>
              <w:t>………</w:t>
            </w:r>
            <w:r w:rsidRPr="00C75B19">
              <w:rPr>
                <w:rFonts w:ascii="Times New Roman" w:hAnsi="Times New Roman" w:cs="Times New Roman"/>
                <w:b/>
                <w:sz w:val="28"/>
                <w:szCs w:val="28"/>
                <w:lang w:val="en-US"/>
              </w:rPr>
              <w:br/>
            </w:r>
            <w:r w:rsidRPr="00C75B19">
              <w:rPr>
                <w:rFonts w:ascii="Times New Roman" w:hAnsi="Times New Roman" w:cs="Times New Roman"/>
                <w:i/>
              </w:rPr>
              <w:t>(Ký và ghi rõ họ tên, đóng d</w:t>
            </w:r>
            <w:r w:rsidRPr="00C75B19">
              <w:rPr>
                <w:rFonts w:ascii="Times New Roman" w:hAnsi="Times New Roman" w:cs="Times New Roman"/>
                <w:i/>
                <w:lang w:val="en-US"/>
              </w:rPr>
              <w:t>ấ</w:t>
            </w:r>
            <w:r w:rsidRPr="00C75B19">
              <w:rPr>
                <w:rFonts w:ascii="Times New Roman" w:hAnsi="Times New Roman" w:cs="Times New Roman"/>
                <w:i/>
              </w:rPr>
              <w:t>u)</w:t>
            </w:r>
          </w:p>
        </w:tc>
      </w:tr>
    </w:tbl>
    <w:p w14:paraId="46568ACB" w14:textId="77777777" w:rsidR="0002398E" w:rsidRDefault="0002398E" w:rsidP="007E7A5F">
      <w:pPr>
        <w:widowControl w:val="0"/>
        <w:pBdr>
          <w:top w:val="nil"/>
          <w:left w:val="nil"/>
          <w:bottom w:val="nil"/>
          <w:right w:val="nil"/>
          <w:between w:val="nil"/>
        </w:pBdr>
        <w:spacing w:line="360" w:lineRule="auto"/>
        <w:ind w:right="-1"/>
        <w:jc w:val="both"/>
        <w:rPr>
          <w:rFonts w:ascii="Times New Roman" w:eastAsia="Times New Roman" w:hAnsi="Times New Roman" w:cs="Times New Roman"/>
          <w:i/>
          <w:iCs/>
          <w:color w:val="000000"/>
          <w:sz w:val="28"/>
          <w:szCs w:val="28"/>
        </w:rPr>
      </w:pPr>
    </w:p>
    <w:p w14:paraId="01175ED3" w14:textId="77777777" w:rsidR="00445B43" w:rsidRDefault="00445B43" w:rsidP="00445B43">
      <w:pPr>
        <w:widowControl w:val="0"/>
        <w:pBdr>
          <w:top w:val="nil"/>
          <w:left w:val="nil"/>
          <w:bottom w:val="nil"/>
          <w:right w:val="nil"/>
          <w:between w:val="nil"/>
        </w:pBdr>
        <w:tabs>
          <w:tab w:val="left" w:pos="4083"/>
        </w:tabs>
        <w:spacing w:line="223" w:lineRule="auto"/>
        <w:ind w:right="800"/>
        <w:jc w:val="right"/>
        <w:rPr>
          <w:rFonts w:ascii="Times New Roman" w:eastAsia="Times New Roman" w:hAnsi="Times New Roman" w:cs="Times New Roman"/>
          <w:color w:val="000000"/>
          <w:sz w:val="21"/>
          <w:szCs w:val="21"/>
          <w:vertAlign w:val="superscript"/>
        </w:rPr>
      </w:pPr>
    </w:p>
    <w:p w14:paraId="789D664B" w14:textId="77777777" w:rsidR="00551998" w:rsidRDefault="00551998" w:rsidP="00551998">
      <w:pPr>
        <w:widowControl w:val="0"/>
        <w:pBdr>
          <w:top w:val="nil"/>
          <w:left w:val="nil"/>
          <w:bottom w:val="nil"/>
          <w:right w:val="nil"/>
          <w:between w:val="nil"/>
        </w:pBdr>
        <w:tabs>
          <w:tab w:val="left" w:pos="4083"/>
        </w:tabs>
        <w:spacing w:line="223" w:lineRule="auto"/>
        <w:ind w:right="800"/>
        <w:jc w:val="both"/>
        <w:rPr>
          <w:rFonts w:ascii="Times New Roman" w:eastAsia="Times New Roman" w:hAnsi="Times New Roman" w:cs="Times New Roman"/>
          <w:color w:val="000000"/>
          <w:sz w:val="21"/>
          <w:szCs w:val="21"/>
          <w:vertAlign w:val="superscript"/>
        </w:rPr>
      </w:pPr>
    </w:p>
    <w:p w14:paraId="496A3A71" w14:textId="77777777" w:rsidR="00551998" w:rsidRDefault="00551998" w:rsidP="00551998">
      <w:pPr>
        <w:widowControl w:val="0"/>
        <w:pBdr>
          <w:top w:val="nil"/>
          <w:left w:val="nil"/>
          <w:bottom w:val="nil"/>
          <w:right w:val="nil"/>
          <w:between w:val="nil"/>
        </w:pBdr>
        <w:tabs>
          <w:tab w:val="left" w:pos="4083"/>
        </w:tabs>
        <w:spacing w:line="223" w:lineRule="auto"/>
        <w:ind w:right="800"/>
        <w:jc w:val="both"/>
        <w:rPr>
          <w:rFonts w:ascii="Times New Roman" w:eastAsia="Times New Roman" w:hAnsi="Times New Roman" w:cs="Times New Roman"/>
          <w:color w:val="000000"/>
          <w:sz w:val="21"/>
          <w:szCs w:val="21"/>
          <w:vertAlign w:val="superscript"/>
        </w:rPr>
      </w:pPr>
      <w:r>
        <w:rPr>
          <w:rFonts w:ascii="Times New Roman" w:eastAsia="Times New Roman" w:hAnsi="Times New Roman" w:cs="Times New Roman"/>
          <w:noProof/>
          <w:color w:val="000000"/>
          <w:sz w:val="21"/>
          <w:szCs w:val="21"/>
          <w:vertAlign w:val="superscript"/>
        </w:rPr>
        <mc:AlternateContent>
          <mc:Choice Requires="wps">
            <w:drawing>
              <wp:anchor distT="0" distB="0" distL="114300" distR="114300" simplePos="0" relativeHeight="251659264" behindDoc="0" locked="0" layoutInCell="1" allowOverlap="1" wp14:anchorId="1E19E4DE" wp14:editId="626DD3EA">
                <wp:simplePos x="0" y="0"/>
                <wp:positionH relativeFrom="column">
                  <wp:posOffset>100965</wp:posOffset>
                </wp:positionH>
                <wp:positionV relativeFrom="paragraph">
                  <wp:posOffset>78935</wp:posOffset>
                </wp:positionV>
                <wp:extent cx="2124222" cy="7034"/>
                <wp:effectExtent l="0" t="0" r="28575" b="31115"/>
                <wp:wrapNone/>
                <wp:docPr id="3" name="Straight Connector 3"/>
                <wp:cNvGraphicFramePr/>
                <a:graphic xmlns:a="http://schemas.openxmlformats.org/drawingml/2006/main">
                  <a:graphicData uri="http://schemas.microsoft.com/office/word/2010/wordprocessingShape">
                    <wps:wsp>
                      <wps:cNvCnPr/>
                      <wps:spPr>
                        <a:xfrm flipV="1">
                          <a:off x="0" y="0"/>
                          <a:ext cx="2124222" cy="7034"/>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308D617" id="Straight Connector 3"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7.95pt,6.2pt" to="175.2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" strokecolor="black [3040]"/>
            </w:pict>
          </mc:Fallback>
        </mc:AlternateContent>
      </w:r>
    </w:p>
    <w:p w14:paraId="0B50D559" w14:textId="77777777" w:rsidR="000A523A" w:rsidRPr="009B4960" w:rsidRDefault="00544FAF" w:rsidP="000A523A">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20"/>
          <w:szCs w:val="20"/>
        </w:rPr>
      </w:pPr>
      <w:r w:rsidRPr="009B4960">
        <w:rPr>
          <w:rFonts w:ascii="Times New Roman" w:eastAsia="Times New Roman" w:hAnsi="Times New Roman" w:cs="Times New Roman"/>
          <w:color w:val="000000"/>
          <w:sz w:val="20"/>
          <w:szCs w:val="20"/>
          <w:vertAlign w:val="superscript"/>
        </w:rPr>
        <w:t>6</w:t>
      </w:r>
      <w:r w:rsidRPr="009B4960">
        <w:rPr>
          <w:rFonts w:ascii="Times New Roman" w:eastAsia="Times New Roman" w:hAnsi="Times New Roman" w:cs="Times New Roman"/>
          <w:color w:val="000000"/>
          <w:sz w:val="20"/>
          <w:szCs w:val="20"/>
        </w:rPr>
        <w:t xml:space="preserve"> Ghi tương tự nội dung trong dự thảo quyết định giao đất; cho thuê đất; cho phép chuyển mục đích sử dụng đất; giao đất, cho thuê đất đồng thời giao khu vực biển để thực hiện hoạt động lấn biển; giao đất và giao  rừng; cho thuê đất và cho thuê rừng; chuyển hình thức sử dụng đất; điều chỉnh quyết định giao đất, cho thuê đất,  cho phép chuyển mục đích sử dụng đất; gia hạn sử dụng đất khi hết thời hạn sử dụng đất; điều chỉnh thời hạn sử dụng đất của dự án đầu tư</w:t>
      </w:r>
      <w:r w:rsidR="000A523A" w:rsidRPr="009B4960">
        <w:rPr>
          <w:rFonts w:ascii="Times New Roman" w:eastAsia="Times New Roman" w:hAnsi="Times New Roman" w:cs="Times New Roman"/>
          <w:color w:val="000000"/>
          <w:sz w:val="20"/>
          <w:szCs w:val="20"/>
        </w:rPr>
        <w:t>.</w:t>
      </w:r>
    </w:p>
    <w:p w14:paraId="37157812" w14:textId="77777777" w:rsidR="006D4E49" w:rsidRDefault="006D4E49" w:rsidP="00F03037">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28"/>
          <w:szCs w:val="28"/>
        </w:rPr>
      </w:pPr>
    </w:p>
    <w:p w14:paraId="4DAC21FB" w14:textId="77777777" w:rsidR="006D4E49" w:rsidRDefault="006D4E49" w:rsidP="00F03037">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28"/>
          <w:szCs w:val="28"/>
        </w:rPr>
      </w:pPr>
    </w:p>
    <w:p w14:paraId="5FA0730C" w14:textId="77777777" w:rsidR="006D4E49" w:rsidRDefault="006D4E49" w:rsidP="00F03037">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28"/>
          <w:szCs w:val="28"/>
        </w:rPr>
      </w:pPr>
    </w:p>
    <w:p w14:paraId="296A7D89" w14:textId="77777777" w:rsidR="006D4E49" w:rsidRDefault="006D4E49" w:rsidP="00F03037">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28"/>
          <w:szCs w:val="28"/>
        </w:rPr>
      </w:pPr>
    </w:p>
    <w:p w14:paraId="755EB301" w14:textId="77777777" w:rsidR="006D4E49" w:rsidRDefault="006D4E49" w:rsidP="00F03037">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28"/>
          <w:szCs w:val="28"/>
        </w:rPr>
      </w:pPr>
    </w:p>
    <w:p w14:paraId="4D061D15" w14:textId="77777777" w:rsidR="000A5EDA" w:rsidRDefault="000A5EDA" w:rsidP="0018766D">
      <w:pPr>
        <w:widowControl w:val="0"/>
        <w:pBdr>
          <w:top w:val="nil"/>
          <w:left w:val="nil"/>
          <w:bottom w:val="nil"/>
          <w:right w:val="nil"/>
          <w:between w:val="nil"/>
        </w:pBdr>
        <w:tabs>
          <w:tab w:val="left" w:pos="4083"/>
        </w:tabs>
        <w:spacing w:before="30" w:line="228" w:lineRule="auto"/>
        <w:ind w:right="780"/>
        <w:jc w:val="both"/>
        <w:rPr>
          <w:rFonts w:ascii="Times New Roman" w:eastAsia="Times New Roman" w:hAnsi="Times New Roman" w:cs="Times New Roman"/>
          <w:color w:val="000000"/>
          <w:sz w:val="19"/>
          <w:szCs w:val="19"/>
        </w:rPr>
      </w:pPr>
    </w:p>
    <w:sectPr w:rsidR="000A5EDA" w:rsidSect="008126E5">
      <w:pgSz w:w="11900" w:h="16840"/>
      <w:pgMar w:top="426" w:right="1128" w:bottom="1135" w:left="1701"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E06D0EEB-C69F-4107-801A-17A9576A6DAB}"/>
  </w:font>
  <w:font w:name="Verdana">
    <w:panose1 w:val="020B0604030504040204"/>
    <w:charset w:val="00"/>
    <w:family w:val="swiss"/>
    <w:pitch w:val="variable"/>
    <w:sig w:usb0="A00006FF" w:usb1="4000205B" w:usb2="00000010" w:usb3="00000000" w:csb0="0000019F" w:csb1="00000000"/>
    <w:embedRegular r:id="rId2" w:fontKey="{AF86A5F0-77A8-407E-8CC4-66C7FBBF663C}"/>
  </w:font>
  <w:font w:name="Calibri">
    <w:panose1 w:val="020F0502020204030204"/>
    <w:charset w:val="00"/>
    <w:family w:val="swiss"/>
    <w:pitch w:val="variable"/>
    <w:sig w:usb0="E4002EFF" w:usb1="C000247B" w:usb2="00000009" w:usb3="00000000" w:csb0="000001FF" w:csb1="00000000"/>
    <w:embedRegular r:id="rId3" w:fontKey="{E4900431-5A27-426F-B1E7-5197ED96D5EC}"/>
  </w:font>
  <w:font w:name="Cambria">
    <w:panose1 w:val="02040503050406030204"/>
    <w:charset w:val="00"/>
    <w:family w:val="roman"/>
    <w:pitch w:val="variable"/>
    <w:sig w:usb0="E00006FF" w:usb1="420024FF" w:usb2="02000000" w:usb3="00000000" w:csb0="0000019F" w:csb1="00000000"/>
    <w:embedRegular r:id="rId4" w:fontKey="{3E099416-D621-46C3-B48C-522AC37EF4A6}"/>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37"/>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5EDA"/>
    <w:rsid w:val="000103F0"/>
    <w:rsid w:val="0002398E"/>
    <w:rsid w:val="00045DD0"/>
    <w:rsid w:val="000564FF"/>
    <w:rsid w:val="000A523A"/>
    <w:rsid w:val="000A5EDA"/>
    <w:rsid w:val="00100763"/>
    <w:rsid w:val="001600EC"/>
    <w:rsid w:val="0018766D"/>
    <w:rsid w:val="002472CE"/>
    <w:rsid w:val="00251E0F"/>
    <w:rsid w:val="00271C41"/>
    <w:rsid w:val="002918A1"/>
    <w:rsid w:val="002F460E"/>
    <w:rsid w:val="003352DA"/>
    <w:rsid w:val="00356E3E"/>
    <w:rsid w:val="00373685"/>
    <w:rsid w:val="0038783E"/>
    <w:rsid w:val="0039548B"/>
    <w:rsid w:val="0044449D"/>
    <w:rsid w:val="00445B43"/>
    <w:rsid w:val="00456C37"/>
    <w:rsid w:val="00467D72"/>
    <w:rsid w:val="004B09D1"/>
    <w:rsid w:val="00544FAF"/>
    <w:rsid w:val="00551998"/>
    <w:rsid w:val="005C38E9"/>
    <w:rsid w:val="00624CB8"/>
    <w:rsid w:val="00631DD0"/>
    <w:rsid w:val="006610CC"/>
    <w:rsid w:val="0067371F"/>
    <w:rsid w:val="006C45A8"/>
    <w:rsid w:val="006D4E49"/>
    <w:rsid w:val="006E65CF"/>
    <w:rsid w:val="007135F0"/>
    <w:rsid w:val="00723CE7"/>
    <w:rsid w:val="00746F1A"/>
    <w:rsid w:val="00754A3E"/>
    <w:rsid w:val="007A6C9D"/>
    <w:rsid w:val="007E7A5F"/>
    <w:rsid w:val="00804659"/>
    <w:rsid w:val="008126E5"/>
    <w:rsid w:val="0081722C"/>
    <w:rsid w:val="008B524B"/>
    <w:rsid w:val="008C141C"/>
    <w:rsid w:val="008E7FB1"/>
    <w:rsid w:val="008F65F7"/>
    <w:rsid w:val="00955F68"/>
    <w:rsid w:val="009B4960"/>
    <w:rsid w:val="009D6085"/>
    <w:rsid w:val="00A80E8C"/>
    <w:rsid w:val="00A87EDB"/>
    <w:rsid w:val="00A96A0B"/>
    <w:rsid w:val="00AA61B2"/>
    <w:rsid w:val="00AB613A"/>
    <w:rsid w:val="00AE449B"/>
    <w:rsid w:val="00B43CD9"/>
    <w:rsid w:val="00B47543"/>
    <w:rsid w:val="00B52E0F"/>
    <w:rsid w:val="00C164AD"/>
    <w:rsid w:val="00C23369"/>
    <w:rsid w:val="00C64CC6"/>
    <w:rsid w:val="00C75B19"/>
    <w:rsid w:val="00C90E92"/>
    <w:rsid w:val="00C93991"/>
    <w:rsid w:val="00C971DA"/>
    <w:rsid w:val="00CA0956"/>
    <w:rsid w:val="00CF17A4"/>
    <w:rsid w:val="00D35F24"/>
    <w:rsid w:val="00D62BA1"/>
    <w:rsid w:val="00ED6885"/>
    <w:rsid w:val="00EF68DC"/>
    <w:rsid w:val="00F03037"/>
    <w:rsid w:val="00F26BE5"/>
    <w:rsid w:val="00F3147D"/>
    <w:rsid w:val="00F90023"/>
    <w:rsid w:val="00FA04E9"/>
    <w:rsid w:val="00FE76F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705332"/>
  <w15:docId w15:val="{48F0D245-78FB-4A8F-87CC-09608DCCAD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AU" w:eastAsia="en-A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paragraph" w:customStyle="1" w:styleId="Char">
    <w:name w:val="Char"/>
    <w:basedOn w:val="Normal"/>
    <w:autoRedefine/>
    <w:rsid w:val="00467D72"/>
    <w:pPr>
      <w:spacing w:after="160" w:line="240" w:lineRule="exact"/>
    </w:pPr>
    <w:rPr>
      <w:rFonts w:ascii="Verdana" w:eastAsia="Times New Roman" w:hAnsi="Verdana" w:cs="Verdan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TotalTime>
  <Pages>3</Pages>
  <Words>820</Words>
  <Characters>4677</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5487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User</cp:lastModifiedBy>
  <cp:revision>78</cp:revision>
  <dcterms:created xsi:type="dcterms:W3CDTF">2026-03-07T13:45:00Z</dcterms:created>
  <dcterms:modified xsi:type="dcterms:W3CDTF">2026-03-09T01:25:00Z</dcterms:modified>
</cp:coreProperties>
</file>